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736A" w:rsidRPr="00B16F96" w:rsidRDefault="00D67ED9">
      <w:pPr>
        <w:rPr>
          <w:b/>
          <w:sz w:val="16"/>
          <w:szCs w:val="16"/>
        </w:rPr>
      </w:pPr>
      <w:r w:rsidRPr="00B16F96">
        <w:rPr>
          <w:rFonts w:ascii="Arial" w:hAnsi="Arial" w:cs="Arial"/>
          <w:b/>
          <w:sz w:val="16"/>
          <w:szCs w:val="16"/>
          <w:shd w:val="clear" w:color="auto" w:fill="FFFFFF"/>
        </w:rPr>
        <w:t xml:space="preserve">1. Obrazek  ten sprawia wrażenie, jakby znajdował się w ciągłym ruchu, ale wcale tak nie jest. Złudzenie powstaje, bo nasze oczy wprawiają kółka w ruch, kiedy przypatrują się każdemu z osobna. Trudno jest skupić się na innych kołach, gdy patrzymy już na jedno z nich. To z kolei napędza mobilność ilustracji. </w:t>
      </w:r>
    </w:p>
    <w:p w:rsidR="00D67ED9" w:rsidRDefault="00D67ED9">
      <w:r>
        <w:rPr>
          <w:noProof/>
          <w:lang w:eastAsia="pl-PL"/>
        </w:rPr>
        <w:drawing>
          <wp:inline distT="0" distB="0" distL="0" distR="0">
            <wp:extent cx="3174526" cy="2258424"/>
            <wp:effectExtent l="19050" t="0" r="6824" b="0"/>
            <wp:docPr id="2" name="Obraz 2" descr="C:\Users\Oliwia\Desktop\aazaimki b. waligóra\złudzenia optyczne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iwia\Desktop\aazaimki b. waligóra\złudzenia optyczne 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495" cy="2258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ED9" w:rsidRPr="00B16F96" w:rsidRDefault="00D67ED9">
      <w:pPr>
        <w:rPr>
          <w:b/>
        </w:rPr>
      </w:pPr>
    </w:p>
    <w:p w:rsidR="00D67ED9" w:rsidRPr="00B16F96" w:rsidRDefault="00D67ED9">
      <w:pPr>
        <w:rPr>
          <w:rFonts w:ascii="Arial" w:hAnsi="Arial" w:cs="Arial"/>
          <w:b/>
          <w:sz w:val="16"/>
          <w:szCs w:val="16"/>
        </w:rPr>
      </w:pPr>
      <w:r w:rsidRPr="00B16F96">
        <w:rPr>
          <w:rFonts w:ascii="Arial" w:hAnsi="Arial" w:cs="Arial"/>
          <w:b/>
          <w:sz w:val="16"/>
          <w:szCs w:val="16"/>
        </w:rPr>
        <w:t xml:space="preserve"> 2.</w:t>
      </w:r>
      <w:r w:rsidRPr="00B16F96">
        <w:rPr>
          <w:rFonts w:ascii="Arial" w:hAnsi="Arial" w:cs="Arial"/>
          <w:b/>
          <w:sz w:val="16"/>
          <w:szCs w:val="16"/>
          <w:shd w:val="clear" w:color="auto" w:fill="FFFFFF"/>
        </w:rPr>
        <w:t xml:space="preserve"> Przyjrzyjcie się centralnej części czarno-białej kratki, a wzór sam zacznie się “naprawiać”. Tak jakby. W rzeczywistości ograniczone widzenie obwodowe prowokuje mózg do ulepszenia ilustracji. Kratki niby stają się symetryczne, ale to tylko iluzja.</w:t>
      </w:r>
    </w:p>
    <w:p w:rsidR="00D67ED9" w:rsidRDefault="00D67ED9">
      <w:r>
        <w:rPr>
          <w:noProof/>
          <w:lang w:eastAsia="pl-PL"/>
        </w:rPr>
        <w:drawing>
          <wp:inline distT="0" distB="0" distL="0" distR="0">
            <wp:extent cx="2765094" cy="1822255"/>
            <wp:effectExtent l="19050" t="0" r="0" b="0"/>
            <wp:docPr id="4" name="Obraz 4" descr="C:\Users\Oliwia\Desktop\aazaimki b. waligóra\złudzenia optyczne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liwia\Desktop\aazaimki b. waligóra\złudzenia optyczne 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840" cy="1824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ED9" w:rsidRPr="00B16F96" w:rsidRDefault="00B16F96">
      <w:pPr>
        <w:rPr>
          <w:rFonts w:ascii="Arial" w:hAnsi="Arial" w:cs="Arial"/>
          <w:b/>
          <w:noProof/>
          <w:sz w:val="16"/>
          <w:szCs w:val="16"/>
          <w:lang w:eastAsia="pl-PL"/>
        </w:rPr>
      </w:pPr>
      <w:r w:rsidRPr="00B16F96">
        <w:rPr>
          <w:rFonts w:ascii="Arial" w:hAnsi="Arial" w:cs="Arial"/>
          <w:b/>
          <w:noProof/>
          <w:sz w:val="16"/>
          <w:szCs w:val="16"/>
          <w:lang w:eastAsia="pl-PL"/>
        </w:rPr>
        <w:t xml:space="preserve">3. Obrazek spawia wrażenie jak by był w </w:t>
      </w:r>
      <w:r w:rsidR="00723499" w:rsidRPr="00B16F96">
        <w:rPr>
          <w:rFonts w:ascii="Arial" w:hAnsi="Arial" w:cs="Arial"/>
          <w:b/>
          <w:noProof/>
          <w:sz w:val="16"/>
          <w:szCs w:val="16"/>
          <w:lang w:eastAsia="pl-PL"/>
        </w:rPr>
        <w:t>ciągłym ruchu. Kręcą się raz w prawo raz w lewo.</w:t>
      </w:r>
    </w:p>
    <w:p w:rsidR="00E77952" w:rsidRDefault="00E77952">
      <w:r>
        <w:rPr>
          <w:noProof/>
          <w:lang w:eastAsia="pl-PL"/>
        </w:rPr>
        <w:drawing>
          <wp:inline distT="0" distB="0" distL="0" distR="0">
            <wp:extent cx="2838734" cy="2838734"/>
            <wp:effectExtent l="19050" t="0" r="0" b="0"/>
            <wp:docPr id="41" name="Obraz 7" descr="C:\Users\Oliwia\Desktop\aazaimki b. waligóra\złudzenia optyczne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liwia\Desktop\aazaimki b. waligóra\złudzenia optyczne 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352" cy="2859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952" w:rsidRDefault="00E77952"/>
    <w:p w:rsidR="00D67ED9" w:rsidRPr="00E77952" w:rsidRDefault="00723499">
      <w:r w:rsidRPr="00B16F96">
        <w:rPr>
          <w:rFonts w:ascii="Arial" w:hAnsi="Arial" w:cs="Arial"/>
          <w:b/>
          <w:sz w:val="16"/>
          <w:szCs w:val="16"/>
        </w:rPr>
        <w:t>4. Wrażenie rozchodzących i rozszerzających się płomyków</w:t>
      </w:r>
    </w:p>
    <w:p w:rsidR="00D67ED9" w:rsidRPr="00165D53" w:rsidRDefault="00D67ED9">
      <w:pPr>
        <w:rPr>
          <w:rFonts w:ascii="Arial" w:hAnsi="Arial" w:cs="Arial"/>
        </w:rPr>
      </w:pPr>
      <w:r w:rsidRPr="00165D53">
        <w:rPr>
          <w:rFonts w:ascii="Arial" w:hAnsi="Arial" w:cs="Arial"/>
          <w:noProof/>
          <w:lang w:eastAsia="pl-PL"/>
        </w:rPr>
        <w:drawing>
          <wp:inline distT="0" distB="0" distL="0" distR="0">
            <wp:extent cx="2484120" cy="2484120"/>
            <wp:effectExtent l="19050" t="0" r="0" b="0"/>
            <wp:docPr id="8" name="Obraz 8" descr="C:\Users\Oliwia\Desktop\aazaimki b. waligóra\złudzenia optyczne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liwia\Desktop\aazaimki b. waligóra\złudzenia optyczne 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248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952" w:rsidRDefault="00E77952" w:rsidP="00B16F96">
      <w:pPr>
        <w:pStyle w:val="NormalnyWeb"/>
        <w:shd w:val="clear" w:color="auto" w:fill="FFFFFF"/>
        <w:spacing w:before="0" w:beforeAutospacing="0" w:after="215" w:afterAutospacing="0"/>
        <w:jc w:val="both"/>
        <w:textAlignment w:val="baseline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B16F96" w:rsidRPr="00E9180B" w:rsidRDefault="00E9180B" w:rsidP="00B16F96">
      <w:pPr>
        <w:pStyle w:val="NormalnyWeb"/>
        <w:shd w:val="clear" w:color="auto" w:fill="FFFFFF"/>
        <w:spacing w:before="0" w:beforeAutospacing="0" w:after="215" w:afterAutospacing="0"/>
        <w:jc w:val="both"/>
        <w:textAlignment w:val="baseline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5. </w:t>
      </w:r>
      <w:r w:rsidR="00B16F96" w:rsidRPr="00E9180B">
        <w:rPr>
          <w:rFonts w:ascii="Arial" w:hAnsi="Arial" w:cs="Arial"/>
          <w:b/>
          <w:sz w:val="16"/>
          <w:szCs w:val="16"/>
        </w:rPr>
        <w:t xml:space="preserve">Po około trzydziestu sekundach ciągłego wpatrywania się w obrazek, zaczyna on stopniowo znikać. </w:t>
      </w:r>
    </w:p>
    <w:p w:rsidR="00B16F96" w:rsidRDefault="00E77952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2938785" cy="3691719"/>
            <wp:effectExtent l="19050" t="0" r="0" b="0"/>
            <wp:docPr id="37" name="Obraz 22" descr="https://www.topnaj.pl/wp-content/uploads/2015/10/zludzenia-optyczne-efekt-troxl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topnaj.pl/wp-content/uploads/2015/10/zludzenia-optyczne-efekt-troxler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71" cy="3699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F96" w:rsidRDefault="00B16F96"/>
    <w:p w:rsidR="00B16F96" w:rsidRDefault="00B16F96"/>
    <w:p w:rsidR="00B16F96" w:rsidRDefault="00B16F96"/>
    <w:p w:rsidR="00B16F96" w:rsidRDefault="00B16F96"/>
    <w:p w:rsidR="00E77952" w:rsidRDefault="00E77952">
      <w:pPr>
        <w:rPr>
          <w:rFonts w:ascii="Arial" w:hAnsi="Arial" w:cs="Arial"/>
          <w:b/>
          <w:sz w:val="16"/>
          <w:szCs w:val="16"/>
        </w:rPr>
      </w:pPr>
    </w:p>
    <w:p w:rsidR="00D67ED9" w:rsidRPr="00B16F96" w:rsidRDefault="00B16F96">
      <w:pPr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6. </w:t>
      </w:r>
      <w:r w:rsidR="003C2EFE" w:rsidRPr="00B16F96">
        <w:rPr>
          <w:rFonts w:ascii="Arial" w:hAnsi="Arial" w:cs="Arial"/>
          <w:b/>
          <w:sz w:val="16"/>
          <w:szCs w:val="16"/>
        </w:rPr>
        <w:t>Wrażenie poruszających się kół ku środkowi.</w:t>
      </w:r>
    </w:p>
    <w:p w:rsidR="00D67ED9" w:rsidRDefault="00D67ED9">
      <w:r>
        <w:rPr>
          <w:noProof/>
          <w:lang w:eastAsia="pl-PL"/>
        </w:rPr>
        <w:drawing>
          <wp:inline distT="0" distB="0" distL="0" distR="0">
            <wp:extent cx="3502073" cy="2439292"/>
            <wp:effectExtent l="19050" t="0" r="3127" b="0"/>
            <wp:docPr id="10" name="Obraz 10" descr="C:\Users\Oliwia\Desktop\aazaimki b. waligóra\złudzenia optyczne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liwia\Desktop\aazaimki b. waligóra\złudzenia optyczne 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125" cy="2439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ED9" w:rsidRDefault="00D67ED9"/>
    <w:p w:rsidR="00D67ED9" w:rsidRDefault="00D67ED9"/>
    <w:p w:rsidR="00723499" w:rsidRDefault="00723499">
      <w:pPr>
        <w:rPr>
          <w:noProof/>
          <w:lang w:eastAsia="pl-PL"/>
        </w:rPr>
      </w:pPr>
    </w:p>
    <w:p w:rsidR="00723499" w:rsidRPr="00153627" w:rsidRDefault="00B16F96">
      <w:pPr>
        <w:rPr>
          <w:rFonts w:ascii="Arial" w:hAnsi="Arial" w:cs="Arial"/>
          <w:b/>
          <w:noProof/>
          <w:sz w:val="16"/>
          <w:szCs w:val="16"/>
          <w:lang w:eastAsia="pl-PL"/>
        </w:rPr>
      </w:pPr>
      <w:r>
        <w:rPr>
          <w:rFonts w:ascii="Arial" w:hAnsi="Arial" w:cs="Arial"/>
          <w:b/>
          <w:noProof/>
          <w:sz w:val="16"/>
          <w:szCs w:val="16"/>
          <w:lang w:eastAsia="pl-PL"/>
        </w:rPr>
        <w:t xml:space="preserve">7. </w:t>
      </w:r>
      <w:r w:rsidR="00723499" w:rsidRPr="00CF0C32">
        <w:rPr>
          <w:rFonts w:ascii="Arial" w:hAnsi="Arial" w:cs="Arial"/>
          <w:b/>
          <w:noProof/>
          <w:sz w:val="16"/>
          <w:szCs w:val="16"/>
          <w:lang w:eastAsia="pl-PL"/>
        </w:rPr>
        <w:t>Patrz</w:t>
      </w:r>
      <w:r w:rsidR="003C2EFE" w:rsidRPr="00CF0C32">
        <w:rPr>
          <w:rFonts w:ascii="Arial" w:hAnsi="Arial" w:cs="Arial"/>
          <w:b/>
          <w:noProof/>
          <w:sz w:val="16"/>
          <w:szCs w:val="16"/>
          <w:lang w:eastAsia="pl-PL"/>
        </w:rPr>
        <w:t>ąc na czarną kropkę koło w środku porusza się w lewo, a zewnętrzne w prawą.</w:t>
      </w:r>
    </w:p>
    <w:p w:rsidR="00D67ED9" w:rsidRDefault="00D67ED9">
      <w:r>
        <w:rPr>
          <w:noProof/>
          <w:lang w:eastAsia="pl-PL"/>
        </w:rPr>
        <w:drawing>
          <wp:inline distT="0" distB="0" distL="0" distR="0">
            <wp:extent cx="1877989" cy="1657428"/>
            <wp:effectExtent l="19050" t="0" r="7961" b="0"/>
            <wp:docPr id="11" name="Obraz 11" descr="C:\Users\Oliwia\Desktop\aazaimki b. waligóra\złudzenia optyczne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liwia\Desktop\aazaimki b. waligóra\złudzenia optyczne 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295" cy="165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952" w:rsidRDefault="00E77952">
      <w:pPr>
        <w:rPr>
          <w:rFonts w:ascii="Arial" w:hAnsi="Arial" w:cs="Arial"/>
          <w:b/>
          <w:sz w:val="16"/>
          <w:szCs w:val="16"/>
          <w:shd w:val="clear" w:color="auto" w:fill="FFFFFF"/>
        </w:rPr>
      </w:pPr>
    </w:p>
    <w:p w:rsidR="00723499" w:rsidRDefault="00E9180B">
      <w:pPr>
        <w:rPr>
          <w:rFonts w:ascii="Arial" w:hAnsi="Arial" w:cs="Arial"/>
          <w:b/>
          <w:sz w:val="16"/>
          <w:szCs w:val="16"/>
          <w:shd w:val="clear" w:color="auto" w:fill="FFFFFF"/>
        </w:rPr>
      </w:pPr>
      <w:r>
        <w:rPr>
          <w:rFonts w:ascii="Arial" w:hAnsi="Arial" w:cs="Arial"/>
          <w:b/>
          <w:sz w:val="16"/>
          <w:szCs w:val="16"/>
          <w:shd w:val="clear" w:color="auto" w:fill="FFFFFF"/>
        </w:rPr>
        <w:t xml:space="preserve">8. </w:t>
      </w:r>
      <w:r w:rsidRPr="00E9180B">
        <w:rPr>
          <w:rFonts w:ascii="Arial" w:hAnsi="Arial" w:cs="Arial"/>
          <w:b/>
          <w:sz w:val="16"/>
          <w:szCs w:val="16"/>
          <w:shd w:val="clear" w:color="auto" w:fill="FFFFFF"/>
        </w:rPr>
        <w:t>Figura u dołu obrazka wydaje się być dłuższa, mimo że obie faktycznie są identycznych wymiarów. Przesunięcie górnej figury nieco w prawo sprawi, że złudzenie zniknie i rozmiary obu figur będą postrzegane prawidłowo.</w:t>
      </w:r>
    </w:p>
    <w:p w:rsidR="00E77952" w:rsidRDefault="00E77952">
      <w:pPr>
        <w:rPr>
          <w:rFonts w:ascii="Arial" w:hAnsi="Arial" w:cs="Arial"/>
          <w:b/>
          <w:sz w:val="16"/>
          <w:szCs w:val="16"/>
          <w:shd w:val="clear" w:color="auto" w:fill="FFFFFF"/>
        </w:rPr>
      </w:pPr>
    </w:p>
    <w:p w:rsidR="00E77952" w:rsidRPr="00E9180B" w:rsidRDefault="00153627">
      <w:pPr>
        <w:rPr>
          <w:b/>
        </w:rPr>
      </w:pPr>
      <w:r>
        <w:rPr>
          <w:noProof/>
          <w:lang w:eastAsia="pl-PL"/>
        </w:rPr>
        <w:drawing>
          <wp:inline distT="0" distB="0" distL="0" distR="0">
            <wp:extent cx="2531452" cy="1508077"/>
            <wp:effectExtent l="19050" t="0" r="2198" b="0"/>
            <wp:docPr id="44" name="Obraz 25" descr="zludzenia optyczne iluzja jastro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ludzenia optyczne iluzja jastrow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013" cy="150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952" w:rsidRDefault="00E77952"/>
    <w:p w:rsidR="00165D53" w:rsidRPr="00B16F96" w:rsidRDefault="00B16F96" w:rsidP="00165D53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</w:rPr>
      </w:pPr>
      <w:r>
        <w:rPr>
          <w:rStyle w:val="Pogrubienie"/>
          <w:rFonts w:ascii="Arial" w:hAnsi="Arial" w:cs="Arial"/>
          <w:sz w:val="16"/>
          <w:szCs w:val="16"/>
          <w:bdr w:val="none" w:sz="0" w:space="0" w:color="auto" w:frame="1"/>
          <w:shd w:val="clear" w:color="auto" w:fill="FFFFFF"/>
        </w:rPr>
        <w:t xml:space="preserve">9. </w:t>
      </w:r>
      <w:r w:rsidR="00CF0C32" w:rsidRPr="00B16F96">
        <w:rPr>
          <w:rStyle w:val="Pogrubienie"/>
          <w:rFonts w:ascii="Arial" w:hAnsi="Arial" w:cs="Arial"/>
          <w:sz w:val="16"/>
          <w:szCs w:val="16"/>
          <w:bdr w:val="none" w:sz="0" w:space="0" w:color="auto" w:frame="1"/>
          <w:shd w:val="clear" w:color="auto" w:fill="FFFFFF"/>
        </w:rPr>
        <w:t>Szachownica Adelsona.</w:t>
      </w:r>
      <w:r w:rsidR="00165D53" w:rsidRPr="00B16F96">
        <w:rPr>
          <w:rFonts w:ascii="Arial" w:hAnsi="Arial" w:cs="Arial"/>
          <w:sz w:val="16"/>
          <w:szCs w:val="16"/>
        </w:rPr>
        <w:t> </w:t>
      </w:r>
      <w:r w:rsidR="00165D53" w:rsidRPr="00B16F96">
        <w:rPr>
          <w:rFonts w:ascii="Arial" w:hAnsi="Arial" w:cs="Arial"/>
          <w:b/>
          <w:sz w:val="16"/>
          <w:szCs w:val="16"/>
        </w:rPr>
        <w:t>Chociaż pole A wydaje się być znacznie ciemniejsze, niż pole B, w rzeczywistości są one identycznego koloru! Trudne do uwierzenia, ale łatwe do zweryfikowania – wystarczy połączyć oba pola kreską tego samego koloru i złudzenie od razu znika</w:t>
      </w:r>
      <w:r w:rsidR="00CF0C32" w:rsidRPr="00B16F96">
        <w:rPr>
          <w:rFonts w:ascii="Arial" w:hAnsi="Arial" w:cs="Arial"/>
          <w:b/>
          <w:sz w:val="16"/>
          <w:szCs w:val="16"/>
        </w:rPr>
        <w:t>.</w:t>
      </w:r>
      <w:r w:rsidR="00CF0C32" w:rsidRPr="00B16F96">
        <w:rPr>
          <w:b/>
          <w:noProof/>
        </w:rPr>
        <w:t xml:space="preserve"> </w:t>
      </w:r>
      <w:r w:rsidR="00CF0C32" w:rsidRPr="00B16F96">
        <w:rPr>
          <w:rFonts w:ascii="Arial" w:hAnsi="Arial" w:cs="Arial"/>
          <w:b/>
          <w:noProof/>
          <w:sz w:val="20"/>
          <w:szCs w:val="20"/>
        </w:rPr>
        <w:t>NA DOLE JEST POKAZANE</w:t>
      </w:r>
    </w:p>
    <w:p w:rsidR="00165D53" w:rsidRPr="00CF0C32" w:rsidRDefault="00165D53"/>
    <w:p w:rsidR="00CF0C32" w:rsidRDefault="006845A2">
      <w:r>
        <w:rPr>
          <w:noProof/>
          <w:lang w:eastAsia="pl-P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203.2pt;margin-top:195.25pt;width:0;height:164.45pt;z-index:251658240" o:connectortype="straight">
            <v:stroke endarrow="block"/>
          </v:shape>
        </w:pict>
      </w:r>
      <w:r w:rsidR="00CF0C32">
        <w:rPr>
          <w:noProof/>
          <w:lang w:eastAsia="pl-PL"/>
        </w:rPr>
        <w:drawing>
          <wp:inline distT="0" distB="0" distL="0" distR="0">
            <wp:extent cx="3293200" cy="2565779"/>
            <wp:effectExtent l="19050" t="0" r="2450" b="0"/>
            <wp:docPr id="1" name="Obraz 1" descr="zludzenia optyczne szachownica adelso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ludzenia optyczne szachownica adelson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167" cy="2565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C32" w:rsidRDefault="00CF0C32"/>
    <w:p w:rsidR="00CF0C32" w:rsidRDefault="00CF0C32"/>
    <w:p w:rsidR="00CF0C32" w:rsidRDefault="00CF0C32"/>
    <w:p w:rsidR="00CF0C32" w:rsidRDefault="00CF0C32"/>
    <w:p w:rsidR="00CF0C32" w:rsidRDefault="00CF0C32"/>
    <w:p w:rsidR="00CF0C32" w:rsidRDefault="00CF0C32"/>
    <w:p w:rsidR="00CF0C32" w:rsidRDefault="00CF0C32">
      <w:r>
        <w:rPr>
          <w:noProof/>
          <w:lang w:eastAsia="pl-PL"/>
        </w:rPr>
        <w:drawing>
          <wp:inline distT="0" distB="0" distL="0" distR="0">
            <wp:extent cx="3244200" cy="2518012"/>
            <wp:effectExtent l="19050" t="0" r="0" b="0"/>
            <wp:docPr id="17" name="Obraz 7" descr="https://www.topnaj.pl/wp-content/uploads/2015/10/iluzja-optyczna-szachownica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topnaj.pl/wp-content/uploads/2015/10/iluzja-optyczna-szachownica-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352" cy="2518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C32" w:rsidRDefault="00CF0C32"/>
    <w:p w:rsidR="00CF0C32" w:rsidRDefault="00CF0C32"/>
    <w:p w:rsidR="00CF0C32" w:rsidRPr="00E9180B" w:rsidRDefault="00E77952">
      <w:pPr>
        <w:rPr>
          <w:b/>
        </w:rPr>
      </w:pPr>
      <w:r>
        <w:rPr>
          <w:rStyle w:val="Pogrubienie"/>
          <w:rFonts w:ascii="Arial" w:hAnsi="Arial" w:cs="Arial"/>
          <w:sz w:val="16"/>
          <w:szCs w:val="16"/>
          <w:bdr w:val="none" w:sz="0" w:space="0" w:color="auto" w:frame="1"/>
          <w:shd w:val="clear" w:color="auto" w:fill="FFFFFF"/>
        </w:rPr>
        <w:lastRenderedPageBreak/>
        <w:t xml:space="preserve">10. </w:t>
      </w:r>
      <w:r w:rsidR="00E9180B" w:rsidRPr="00E9180B">
        <w:rPr>
          <w:rStyle w:val="Pogrubienie"/>
          <w:rFonts w:ascii="Arial" w:hAnsi="Arial" w:cs="Arial"/>
          <w:sz w:val="16"/>
          <w:szCs w:val="16"/>
          <w:bdr w:val="none" w:sz="0" w:space="0" w:color="auto" w:frame="1"/>
          <w:shd w:val="clear" w:color="auto" w:fill="FFFFFF"/>
        </w:rPr>
        <w:t> Złudzenie ściany kawiarnii</w:t>
      </w:r>
      <w:r w:rsidR="00E9180B">
        <w:rPr>
          <w:rStyle w:val="Pogrubienie"/>
          <w:rFonts w:ascii="Arial" w:hAnsi="Arial" w:cs="Arial"/>
          <w:color w:val="3D3D3D"/>
          <w:sz w:val="16"/>
          <w:szCs w:val="16"/>
          <w:bdr w:val="none" w:sz="0" w:space="0" w:color="auto" w:frame="1"/>
          <w:shd w:val="clear" w:color="auto" w:fill="FFFFFF"/>
        </w:rPr>
        <w:t xml:space="preserve">. </w:t>
      </w:r>
      <w:r w:rsidR="00E9180B" w:rsidRPr="00E9180B">
        <w:rPr>
          <w:rFonts w:ascii="Arial" w:hAnsi="Arial" w:cs="Arial"/>
          <w:b/>
          <w:sz w:val="16"/>
          <w:szCs w:val="16"/>
          <w:shd w:val="clear" w:color="auto" w:fill="FFFFFF"/>
        </w:rPr>
        <w:t>To zjawisko iluzji optycznej zaobserowano na ścianie pewnej brytyjskiej kawiarni, pokryt</w:t>
      </w:r>
      <w:r w:rsidR="00E9180B">
        <w:rPr>
          <w:rFonts w:ascii="Arial" w:hAnsi="Arial" w:cs="Arial"/>
          <w:b/>
          <w:sz w:val="16"/>
          <w:szCs w:val="16"/>
          <w:shd w:val="clear" w:color="auto" w:fill="FFFFFF"/>
        </w:rPr>
        <w:t xml:space="preserve">ej białymi i czarnymi płytkami </w:t>
      </w:r>
      <w:r w:rsidR="00E9180B" w:rsidRPr="00E9180B">
        <w:rPr>
          <w:rFonts w:ascii="Arial" w:hAnsi="Arial" w:cs="Arial"/>
          <w:b/>
          <w:sz w:val="16"/>
          <w:szCs w:val="16"/>
          <w:shd w:val="clear" w:color="auto" w:fill="FFFFFF"/>
        </w:rPr>
        <w:t xml:space="preserve"> stąd jego nazwa. Chociaż wszystkie szare linie wydają się ukośne, w rzeczywistości są do siebie równoległe.</w:t>
      </w:r>
    </w:p>
    <w:p w:rsidR="00E9180B" w:rsidRDefault="00E9180B"/>
    <w:p w:rsidR="00CF0C32" w:rsidRDefault="00E9180B">
      <w:r>
        <w:rPr>
          <w:noProof/>
          <w:lang w:eastAsia="pl-PL"/>
        </w:rPr>
        <w:drawing>
          <wp:inline distT="0" distB="0" distL="0" distR="0">
            <wp:extent cx="3095668" cy="1978925"/>
            <wp:effectExtent l="19050" t="0" r="9482" b="0"/>
            <wp:docPr id="28" name="Obraz 28" descr="https://www.topnaj.pl/wp-content/uploads/2015/10/zludzenia-optyczne-sciana-kawiar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www.topnaj.pl/wp-content/uploads/2015/10/zludzenia-optyczne-sciana-kawiarn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37" cy="197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80B" w:rsidRDefault="00E9180B" w:rsidP="00E9180B">
      <w:pPr>
        <w:shd w:val="clear" w:color="auto" w:fill="FFFFFF"/>
        <w:spacing w:after="0" w:line="240" w:lineRule="auto"/>
      </w:pPr>
    </w:p>
    <w:p w:rsidR="00E9180B" w:rsidRDefault="00E9180B" w:rsidP="00E9180B">
      <w:pPr>
        <w:shd w:val="clear" w:color="auto" w:fill="FFFFFF"/>
        <w:spacing w:after="0" w:line="240" w:lineRule="auto"/>
      </w:pPr>
    </w:p>
    <w:p w:rsidR="00E9180B" w:rsidRDefault="00E9180B" w:rsidP="00E9180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16"/>
          <w:szCs w:val="16"/>
          <w:lang w:eastAsia="pl-PL"/>
        </w:rPr>
      </w:pPr>
      <w:r>
        <w:rPr>
          <w:rFonts w:ascii="Arial" w:eastAsia="Times New Roman" w:hAnsi="Arial" w:cs="Arial"/>
          <w:b/>
          <w:bCs/>
          <w:color w:val="000000"/>
          <w:sz w:val="16"/>
          <w:szCs w:val="16"/>
          <w:lang w:eastAsia="pl-PL"/>
        </w:rPr>
        <w:t xml:space="preserve">11. </w:t>
      </w:r>
      <w:r w:rsidRPr="00E9180B">
        <w:rPr>
          <w:rFonts w:ascii="Arial" w:eastAsia="Times New Roman" w:hAnsi="Arial" w:cs="Arial"/>
          <w:b/>
          <w:bCs/>
          <w:color w:val="000000"/>
          <w:sz w:val="16"/>
          <w:szCs w:val="16"/>
          <w:lang w:eastAsia="pl-PL"/>
        </w:rPr>
        <w:t xml:space="preserve"> Falujące liście</w:t>
      </w:r>
      <w:r w:rsidRPr="00E9180B">
        <w:rPr>
          <w:rFonts w:ascii="Arial" w:eastAsia="Times New Roman" w:hAnsi="Arial" w:cs="Arial"/>
          <w:b/>
          <w:color w:val="000000"/>
          <w:sz w:val="16"/>
          <w:szCs w:val="16"/>
          <w:lang w:eastAsia="pl-PL"/>
        </w:rPr>
        <w:t>. Obrazek jest nieruchomy, ale ulegamy wrażeniu, że liście falują. Iluzja ta została wykorzystana na okładce albumu znanego zespołu Animal Collective.</w:t>
      </w:r>
    </w:p>
    <w:p w:rsidR="00CF0C32" w:rsidRPr="00E9180B" w:rsidRDefault="00CF0C32" w:rsidP="00E9180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16"/>
          <w:szCs w:val="16"/>
          <w:lang w:eastAsia="pl-PL"/>
        </w:rPr>
      </w:pPr>
      <w:bookmarkStart w:id="0" w:name="image_6a89626e-c66f-5303-b56d-a99e9d5474"/>
      <w:bookmarkEnd w:id="0"/>
    </w:p>
    <w:p w:rsidR="00CF0C32" w:rsidRDefault="00CF0C32"/>
    <w:p w:rsidR="00E9180B" w:rsidRPr="007A4295" w:rsidRDefault="007A4295">
      <w:r>
        <w:rPr>
          <w:b/>
          <w:noProof/>
          <w:lang w:eastAsia="pl-PL"/>
        </w:rPr>
        <w:drawing>
          <wp:inline distT="0" distB="0" distL="0" distR="0">
            <wp:extent cx="3019151" cy="1774209"/>
            <wp:effectExtent l="19050" t="0" r="0" b="0"/>
            <wp:docPr id="23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066" cy="1774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295" w:rsidRDefault="007A4295">
      <w:pPr>
        <w:rPr>
          <w:rFonts w:ascii="Arial" w:hAnsi="Arial" w:cs="Arial"/>
          <w:b/>
          <w:color w:val="000000" w:themeColor="text1"/>
          <w:sz w:val="16"/>
          <w:szCs w:val="16"/>
          <w:shd w:val="clear" w:color="auto" w:fill="FFFFFF"/>
        </w:rPr>
      </w:pPr>
    </w:p>
    <w:p w:rsidR="00CF0C32" w:rsidRPr="00B16F96" w:rsidRDefault="00B16F96">
      <w:pPr>
        <w:rPr>
          <w:b/>
          <w:color w:val="000000" w:themeColor="text1"/>
        </w:rPr>
      </w:pPr>
      <w:r w:rsidRPr="00B16F96">
        <w:rPr>
          <w:rFonts w:ascii="Arial" w:hAnsi="Arial" w:cs="Arial"/>
          <w:b/>
          <w:color w:val="000000" w:themeColor="text1"/>
          <w:sz w:val="16"/>
          <w:szCs w:val="16"/>
          <w:shd w:val="clear" w:color="auto" w:fill="FFFFFF"/>
        </w:rPr>
        <w:t xml:space="preserve">12. Patrząc na całą siatkę, na przecięciach się białych linii widać szare plamki. Gdy jednak spojrzy się bezpośredno na to miejsce, plamki znikają. </w:t>
      </w:r>
    </w:p>
    <w:p w:rsidR="007A4295" w:rsidRDefault="007A4295">
      <w:pPr>
        <w:rPr>
          <w:b/>
        </w:rPr>
      </w:pPr>
      <w:r w:rsidRPr="00E9180B">
        <w:rPr>
          <w:b/>
          <w:noProof/>
          <w:lang w:eastAsia="pl-PL"/>
        </w:rPr>
        <w:drawing>
          <wp:inline distT="0" distB="0" distL="0" distR="0">
            <wp:extent cx="2471754" cy="2265528"/>
            <wp:effectExtent l="19050" t="0" r="4746" b="0"/>
            <wp:docPr id="32" name="Obraz 16" descr="zludzenia optyczne siatka herman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ludzenia optyczne siatka hermanna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756" cy="2274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295" w:rsidRPr="007A4295" w:rsidRDefault="007A4295" w:rsidP="007A4295">
      <w:pPr>
        <w:pStyle w:val="hyphenate"/>
        <w:shd w:val="clear" w:color="auto" w:fill="FFFFFF"/>
        <w:spacing w:before="0" w:beforeAutospacing="0" w:after="0" w:afterAutospacing="0"/>
        <w:rPr>
          <w:rFonts w:ascii="Arial" w:hAnsi="Arial" w:cs="Arial"/>
          <w:b/>
          <w:sz w:val="16"/>
          <w:szCs w:val="16"/>
        </w:rPr>
      </w:pPr>
      <w:r>
        <w:rPr>
          <w:rStyle w:val="Pogrubienie"/>
          <w:rFonts w:ascii="Arial" w:hAnsi="Arial" w:cs="Arial"/>
          <w:sz w:val="16"/>
          <w:szCs w:val="16"/>
          <w:bdr w:val="none" w:sz="0" w:space="0" w:color="auto" w:frame="1"/>
        </w:rPr>
        <w:lastRenderedPageBreak/>
        <w:t xml:space="preserve">13. </w:t>
      </w:r>
      <w:r w:rsidRPr="007A4295">
        <w:rPr>
          <w:rStyle w:val="Pogrubienie"/>
          <w:rFonts w:ascii="Arial" w:hAnsi="Arial" w:cs="Arial"/>
          <w:sz w:val="16"/>
          <w:szCs w:val="16"/>
          <w:bdr w:val="none" w:sz="0" w:space="0" w:color="auto" w:frame="1"/>
        </w:rPr>
        <w:t>Biały sześcian</w:t>
      </w:r>
      <w:r>
        <w:rPr>
          <w:rFonts w:ascii="Arial" w:hAnsi="Arial" w:cs="Arial"/>
          <w:b/>
          <w:sz w:val="16"/>
          <w:szCs w:val="16"/>
        </w:rPr>
        <w:t xml:space="preserve">. </w:t>
      </w:r>
      <w:r w:rsidRPr="007A4295">
        <w:rPr>
          <w:rFonts w:ascii="Arial" w:hAnsi="Arial" w:cs="Arial"/>
          <w:b/>
          <w:sz w:val="16"/>
          <w:szCs w:val="16"/>
        </w:rPr>
        <w:t>Gdy skupimy wzrok na obrazku, zobaczymy na nim biały sześcian. Mózg znów próbuje bowiem interpretować rzeczy, które widzimy tak, by przypominały znane nam już obiekty.</w:t>
      </w:r>
    </w:p>
    <w:p w:rsidR="007A4295" w:rsidRDefault="007A4295">
      <w:pPr>
        <w:rPr>
          <w:b/>
        </w:rPr>
      </w:pPr>
    </w:p>
    <w:p w:rsidR="007A4295" w:rsidRDefault="007A4295">
      <w:pPr>
        <w:rPr>
          <w:b/>
        </w:rPr>
      </w:pPr>
      <w:r>
        <w:rPr>
          <w:noProof/>
          <w:lang w:eastAsia="pl-PL"/>
        </w:rPr>
        <w:drawing>
          <wp:inline distT="0" distB="0" distL="0" distR="0">
            <wp:extent cx="3039916" cy="2579426"/>
            <wp:effectExtent l="19050" t="0" r="8084" b="0"/>
            <wp:docPr id="55" name="Obraz 55" descr="Úžasné optické iluze a jejich vědecké vysvětlení - Tiscali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Úžasné optické iluze a jejich vědecké vysvětlení - Tiscali.cz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273" cy="2580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295" w:rsidRPr="007A4295" w:rsidRDefault="007A4295">
      <w:pPr>
        <w:rPr>
          <w:b/>
          <w:sz w:val="16"/>
          <w:szCs w:val="16"/>
        </w:rPr>
      </w:pPr>
    </w:p>
    <w:p w:rsidR="007A4295" w:rsidRPr="00E77952" w:rsidRDefault="007A4295" w:rsidP="00E77952">
      <w:pPr>
        <w:pStyle w:val="hyphenate"/>
        <w:shd w:val="clear" w:color="auto" w:fill="FFFFFF"/>
        <w:spacing w:before="0" w:beforeAutospacing="0" w:after="0" w:afterAutospacing="0"/>
        <w:rPr>
          <w:rFonts w:ascii="Arial" w:hAnsi="Arial" w:cs="Arial"/>
          <w:b/>
          <w:sz w:val="16"/>
          <w:szCs w:val="16"/>
        </w:rPr>
      </w:pPr>
      <w:r>
        <w:rPr>
          <w:rStyle w:val="Pogrubienie"/>
          <w:rFonts w:ascii="Arial" w:hAnsi="Arial" w:cs="Arial"/>
          <w:sz w:val="16"/>
          <w:szCs w:val="16"/>
          <w:bdr w:val="none" w:sz="0" w:space="0" w:color="auto" w:frame="1"/>
        </w:rPr>
        <w:t xml:space="preserve">14. </w:t>
      </w:r>
      <w:r w:rsidRPr="007A4295">
        <w:rPr>
          <w:rStyle w:val="Pogrubienie"/>
          <w:rFonts w:ascii="Arial" w:hAnsi="Arial" w:cs="Arial"/>
          <w:sz w:val="16"/>
          <w:szCs w:val="16"/>
          <w:bdr w:val="none" w:sz="0" w:space="0" w:color="auto" w:frame="1"/>
        </w:rPr>
        <w:t xml:space="preserve"> Schody Penrose'a. </w:t>
      </w:r>
      <w:r w:rsidRPr="007A4295">
        <w:rPr>
          <w:rFonts w:ascii="Arial" w:hAnsi="Arial" w:cs="Arial"/>
          <w:b/>
          <w:sz w:val="16"/>
          <w:szCs w:val="16"/>
        </w:rPr>
        <w:t>Iluzja stworzona przez holenderskiego grafika Mauritsa Eschera. Za sprawą sprytnego zakłócenia perspektywy schody sprawiają wrażenie, jakby pięły się bez końca.</w:t>
      </w:r>
    </w:p>
    <w:p w:rsidR="007A4295" w:rsidRDefault="007A4295">
      <w:pPr>
        <w:rPr>
          <w:b/>
        </w:rPr>
      </w:pPr>
      <w:r>
        <w:rPr>
          <w:noProof/>
          <w:lang w:eastAsia="pl-PL"/>
        </w:rPr>
        <w:drawing>
          <wp:inline distT="0" distB="0" distL="0" distR="0">
            <wp:extent cx="2178240" cy="1662192"/>
            <wp:effectExtent l="19050" t="0" r="0" b="0"/>
            <wp:docPr id="58" name="Obraz 58" descr="A path towards Order and Disorder, Non–linear dynamics, chaos an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A path towards Order and Disorder, Non–linear dynamics, chaos and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991" cy="1663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952" w:rsidRPr="004A750F" w:rsidRDefault="00E77952" w:rsidP="00E77952">
      <w:pPr>
        <w:pStyle w:val="hyphenate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</w:p>
    <w:p w:rsidR="00E77952" w:rsidRPr="004A750F" w:rsidRDefault="00E77952" w:rsidP="00E77952">
      <w:pPr>
        <w:pStyle w:val="hyphenate"/>
        <w:shd w:val="clear" w:color="auto" w:fill="FFFFFF"/>
        <w:spacing w:before="0" w:beforeAutospacing="0" w:after="0" w:afterAutospacing="0"/>
        <w:rPr>
          <w:rStyle w:val="Pogrubienie"/>
          <w:rFonts w:ascii="Arial" w:hAnsi="Arial" w:cs="Arial"/>
          <w:color w:val="000000"/>
          <w:sz w:val="19"/>
          <w:szCs w:val="19"/>
          <w:bdr w:val="none" w:sz="0" w:space="0" w:color="auto" w:frame="1"/>
        </w:rPr>
      </w:pPr>
    </w:p>
    <w:p w:rsidR="00E77952" w:rsidRPr="004A750F" w:rsidRDefault="00E77952" w:rsidP="00E77952">
      <w:pPr>
        <w:pStyle w:val="hyphenate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16"/>
          <w:szCs w:val="16"/>
        </w:rPr>
      </w:pPr>
      <w:r w:rsidRPr="004A750F">
        <w:rPr>
          <w:rStyle w:val="Pogrubienie"/>
          <w:rFonts w:ascii="Arial" w:hAnsi="Arial" w:cs="Arial"/>
          <w:color w:val="000000"/>
          <w:sz w:val="16"/>
          <w:szCs w:val="16"/>
          <w:bdr w:val="none" w:sz="0" w:space="0" w:color="auto" w:frame="1"/>
        </w:rPr>
        <w:t>15. Stoły Sheparda</w:t>
      </w:r>
      <w:r w:rsidRPr="004A750F">
        <w:rPr>
          <w:rFonts w:ascii="Arial" w:hAnsi="Arial" w:cs="Arial"/>
          <w:b/>
          <w:color w:val="000000"/>
          <w:sz w:val="16"/>
          <w:szCs w:val="16"/>
        </w:rPr>
        <w:t xml:space="preserve">. Blaty stołów znajdują się pod różnymi kątami, ale mają identyczne kształty i wymiary. Za sprawą nóg stołów interpretujemy je jednak jako trójwymiarowe obiekty przedstawione w określonej perspektywie i wydaje nam się, że bardzo się od siebie różnią. </w:t>
      </w:r>
    </w:p>
    <w:p w:rsidR="00E9180B" w:rsidRPr="004A750F" w:rsidRDefault="00E9180B">
      <w:pPr>
        <w:rPr>
          <w:b/>
          <w:sz w:val="16"/>
          <w:szCs w:val="16"/>
        </w:rPr>
      </w:pPr>
    </w:p>
    <w:p w:rsidR="00E9180B" w:rsidRPr="00E9180B" w:rsidRDefault="00E77952">
      <w:pPr>
        <w:rPr>
          <w:b/>
        </w:rPr>
      </w:pPr>
      <w:r>
        <w:rPr>
          <w:noProof/>
          <w:lang w:eastAsia="pl-PL"/>
        </w:rPr>
        <w:drawing>
          <wp:inline distT="0" distB="0" distL="0" distR="0">
            <wp:extent cx="3549776" cy="2129051"/>
            <wp:effectExtent l="19050" t="0" r="0" b="0"/>
            <wp:docPr id="34" name="Obraz 61" descr="Еще одна прекрасная оптическая иллюзия достигнута за счет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Еще одна прекрасная оптическая иллюзия достигнута за счет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435" cy="2130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180B" w:rsidRPr="00E9180B" w:rsidSect="0071736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hyphenationZone w:val="425"/>
  <w:characterSpacingControl w:val="doNotCompress"/>
  <w:compat/>
  <w:rsids>
    <w:rsidRoot w:val="00D67ED9"/>
    <w:rsid w:val="00153627"/>
    <w:rsid w:val="00165D53"/>
    <w:rsid w:val="003C2EFE"/>
    <w:rsid w:val="004A750F"/>
    <w:rsid w:val="006845A2"/>
    <w:rsid w:val="0071736A"/>
    <w:rsid w:val="00723499"/>
    <w:rsid w:val="0074319F"/>
    <w:rsid w:val="007A4295"/>
    <w:rsid w:val="008B2EF0"/>
    <w:rsid w:val="00B16F96"/>
    <w:rsid w:val="00B85064"/>
    <w:rsid w:val="00CF0C32"/>
    <w:rsid w:val="00D67ED9"/>
    <w:rsid w:val="00E77952"/>
    <w:rsid w:val="00E918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1736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67E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67ED9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165D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165D53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CF0C32"/>
    <w:rPr>
      <w:b/>
      <w:bCs/>
    </w:rPr>
  </w:style>
  <w:style w:type="paragraph" w:customStyle="1" w:styleId="hyphenate">
    <w:name w:val="hyphenate"/>
    <w:basedOn w:val="Normalny"/>
    <w:rsid w:val="00E918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707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1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1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4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5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73276">
          <w:marLeft w:val="0"/>
          <w:marRight w:val="0"/>
          <w:marTop w:val="290"/>
          <w:marBottom w:val="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0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90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gif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CFA420-71D8-4B79-A0BD-ED0DBAB486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391</Words>
  <Characters>2346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Oliwia Pakos</dc:creator>
  <cp:lastModifiedBy>Windows User</cp:lastModifiedBy>
  <cp:revision>2</cp:revision>
  <dcterms:created xsi:type="dcterms:W3CDTF">2020-05-23T18:54:00Z</dcterms:created>
  <dcterms:modified xsi:type="dcterms:W3CDTF">2020-05-23T18:54:00Z</dcterms:modified>
</cp:coreProperties>
</file>